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407542</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1312</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multi-modal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Unclear description in support for delivery of multi-modal services. As stated in clause 5.37.2 of TS 23.501, for single UE case, the data flows are transmitted in a single PDU session, but this point is unclear in the description of clause 6.1.3.27.3 of TS 23.503. On the other side, the description is wrong in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restriction that data flows from single UE need to be transmitted via single PDU session. Correct the wrong description in the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6.1.3.27.3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45192777"/>
      <w:bookmarkStart w:id="3" w:name="_Toc51834490"/>
      <w:bookmarkStart w:id="4" w:name="_Toc27894624"/>
      <w:bookmarkStart w:id="5" w:name="_Toc36191691"/>
      <w:bookmarkStart w:id="6" w:name="_Toc47592409"/>
      <w:bookmarkStart w:id="7" w:name="_Toc20203939"/>
      <w:r>
        <w:rPr>
          <w:color w:val="FF0000"/>
        </w:rPr>
        <w:t xml:space="preserve">* * * Start of Change * * * </w:t>
      </w:r>
      <w:bookmarkEnd w:id="1"/>
      <w:bookmarkEnd w:id="2"/>
      <w:bookmarkEnd w:id="3"/>
      <w:bookmarkEnd w:id="4"/>
      <w:bookmarkEnd w:id="5"/>
      <w:bookmarkEnd w:id="6"/>
      <w:bookmarkEnd w:id="7"/>
    </w:p>
    <w:p>
      <w:pPr>
        <w:pStyle w:val="6"/>
        <w:rPr>
          <w:lang w:eastAsia="zh-CN"/>
        </w:rPr>
      </w:pPr>
      <w:bookmarkStart w:id="8" w:name="_Toc162425459"/>
      <w:r>
        <w:rPr>
          <w:lang w:eastAsia="zh-CN"/>
        </w:rPr>
        <w:t>6.1.3.27.3</w:t>
      </w:r>
      <w:r>
        <w:rPr>
          <w:lang w:eastAsia="zh-CN"/>
        </w:rPr>
        <w:tab/>
      </w:r>
      <w:r>
        <w:rPr>
          <w:lang w:eastAsia="zh-CN"/>
        </w:rPr>
        <w:t>Support for delivery of multi-modal services</w:t>
      </w:r>
      <w:bookmarkEnd w:id="8"/>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w:t>
      </w:r>
      <w:ins w:id="0" w:author="Yuang(ZTE)" w:date="2024-06-06T14:33:38Z">
        <w:r>
          <w:rPr>
            <w:rFonts w:hint="eastAsia"/>
            <w:lang w:val="en-US" w:eastAsia="zh-CN"/>
          </w:rPr>
          <w:t xml:space="preserve"> </w:t>
        </w:r>
      </w:ins>
      <w:r>
        <w:rPr>
          <w:lang w:eastAsia="zh-CN"/>
        </w:rPr>
        <w:t>the NEF</w:t>
      </w:r>
      <w:ins w:id="1" w:author="Yuang(ZTE)" w:date="2024-06-06T14:33:50Z">
        <w:r>
          <w:rPr>
            <w:rFonts w:hint="eastAsia"/>
            <w:lang w:val="en-US" w:eastAsia="zh-CN"/>
          </w:rPr>
          <w:t xml:space="preserve"> </w:t>
        </w:r>
      </w:ins>
      <w:ins w:id="2" w:author="Yuang(ZTE)" w:date="2024-06-06T14:33:46Z">
        <w:r>
          <w:rPr>
            <w:rFonts w:hint="eastAsia"/>
            <w:lang w:val="en-US" w:eastAsia="zh-CN"/>
          </w:rPr>
          <w:t>ab</w:t>
        </w:r>
      </w:ins>
      <w:ins w:id="3" w:author="Yuang(ZTE)" w:date="2024-06-06T14:33:47Z">
        <w:r>
          <w:rPr>
            <w:rFonts w:hint="eastAsia"/>
            <w:lang w:val="en-US" w:eastAsia="zh-CN"/>
          </w:rPr>
          <w:t>o</w:t>
        </w:r>
      </w:ins>
      <w:ins w:id="4" w:author="Yuang(ZTE)" w:date="2024-06-06T14:33:48Z">
        <w:r>
          <w:rPr>
            <w:rFonts w:hint="eastAsia"/>
            <w:lang w:val="en-US" w:eastAsia="zh-CN"/>
          </w:rPr>
          <w:t>ut</w:t>
        </w:r>
      </w:ins>
      <w:r>
        <w:rPr>
          <w:lang w:eastAsia="zh-CN"/>
        </w:rPr>
        <w:t xml:space="preserve"> multiple data flows for a single UE </w:t>
      </w:r>
      <w:ins w:id="5" w:author="Yuang(ZTE)" w:date="2024-06-06T14:34:01Z">
        <w:r>
          <w:rPr>
            <w:rFonts w:hint="eastAsia"/>
            <w:lang w:val="en-US" w:eastAsia="zh-CN"/>
          </w:rPr>
          <w:t>v</w:t>
        </w:r>
      </w:ins>
      <w:ins w:id="6" w:author="Yuang(ZTE)" w:date="2024-06-06T14:34:02Z">
        <w:r>
          <w:rPr>
            <w:rFonts w:hint="eastAsia"/>
            <w:lang w:val="en-US" w:eastAsia="zh-CN"/>
          </w:rPr>
          <w:t>ia s</w:t>
        </w:r>
      </w:ins>
      <w:ins w:id="7" w:author="Yuang(ZTE)" w:date="2024-06-06T14:34:03Z">
        <w:r>
          <w:rPr>
            <w:rFonts w:hint="eastAsia"/>
            <w:lang w:val="en-US" w:eastAsia="zh-CN"/>
          </w:rPr>
          <w:t>ingle</w:t>
        </w:r>
      </w:ins>
      <w:ins w:id="8" w:author="Yuang(ZTE)" w:date="2024-06-06T14:34:04Z">
        <w:r>
          <w:rPr>
            <w:rFonts w:hint="eastAsia"/>
            <w:lang w:val="en-US" w:eastAsia="zh-CN"/>
          </w:rPr>
          <w:t xml:space="preserve"> PDU</w:t>
        </w:r>
      </w:ins>
      <w:ins w:id="9" w:author="Yuang(ZTE)" w:date="2024-06-06T14:34:05Z">
        <w:r>
          <w:rPr>
            <w:rFonts w:hint="eastAsia"/>
            <w:lang w:val="en-US" w:eastAsia="zh-CN"/>
          </w:rPr>
          <w:t xml:space="preserve"> sess</w:t>
        </w:r>
      </w:ins>
      <w:ins w:id="10" w:author="Yuang(ZTE)" w:date="2024-06-06T14:34:06Z">
        <w:r>
          <w:rPr>
            <w:rFonts w:hint="eastAsia"/>
            <w:lang w:val="en-US" w:eastAsia="zh-CN"/>
          </w:rPr>
          <w:t xml:space="preserve">ion </w:t>
        </w:r>
      </w:ins>
      <w:r>
        <w:rPr>
          <w:lang w:eastAsia="zh-CN"/>
        </w:rPr>
        <w:t>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8"/>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8"/>
        <w:rPr>
          <w:lang w:eastAsia="zh-CN"/>
        </w:rPr>
      </w:pPr>
      <w:r>
        <w:rPr>
          <w:lang w:eastAsia="zh-CN"/>
        </w:rPr>
        <w:t>-</w:t>
      </w:r>
      <w:r>
        <w:rPr>
          <w:lang w:eastAsia="zh-CN"/>
        </w:rPr>
        <w:tab/>
      </w:r>
      <w:r>
        <w:rPr>
          <w:lang w:eastAsia="zh-CN"/>
        </w:rPr>
        <w:t>QoS monitoring requirements for each data flow.</w:t>
      </w:r>
    </w:p>
    <w:p>
      <w:pPr>
        <w:pStyle w:val="78"/>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9"/>
        <w:rPr>
          <w:lang w:eastAsia="zh-CN"/>
        </w:rPr>
      </w:pPr>
      <w:r>
        <w:rPr>
          <w:lang w:eastAsia="zh-CN"/>
        </w:rPr>
        <w:t>NOTE:</w:t>
      </w:r>
      <w:r>
        <w:rPr>
          <w:lang w:eastAsia="zh-CN"/>
        </w:rPr>
        <w:tab/>
      </w:r>
      <w:r>
        <w:rPr>
          <w:lang w:eastAsia="zh-CN"/>
        </w:rPr>
        <w:t>The attributes for multiple data flows can be provided via a single or multiple AF requests.</w:t>
      </w:r>
    </w:p>
    <w:p>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w:t>
      </w:r>
      <w:del w:id="11" w:author="Yuang(ZTE)" w:date="2024-06-06T14:34:19Z">
        <w:r>
          <w:rPr>
            <w:rFonts w:hint="default"/>
            <w:lang w:val="en-US" w:eastAsia="zh-CN"/>
          </w:rPr>
          <w:delText>jects</w:delText>
        </w:r>
      </w:del>
      <w:ins w:id="12" w:author="Yuang(ZTE)" w:date="2024-06-06T14:34:19Z">
        <w:r>
          <w:rPr>
            <w:rFonts w:hint="eastAsia"/>
            <w:lang w:val="en-US" w:eastAsia="zh-CN"/>
          </w:rPr>
          <w:t>qu</w:t>
        </w:r>
      </w:ins>
      <w:ins w:id="13" w:author="Yuang(ZTE)" w:date="2024-06-06T14:34:20Z">
        <w:r>
          <w:rPr>
            <w:rFonts w:hint="eastAsia"/>
            <w:lang w:val="en-US" w:eastAsia="zh-CN"/>
          </w:rPr>
          <w:t>est</w:t>
        </w:r>
      </w:ins>
      <w:r>
        <w:rPr>
          <w:lang w:eastAsia="zh-CN"/>
        </w:rPr>
        <w:t>. A</w:t>
      </w:r>
      <w:r>
        <w:rPr>
          <w:rFonts w:hint="default"/>
          <w:lang w:val="en-US" w:eastAsia="zh-CN"/>
        </w:rPr>
        <w:t>pplication</w:t>
      </w:r>
      <w:r>
        <w:rPr>
          <w:lang w:eastAsia="zh-CN"/>
        </w:rPr>
        <w:t xml:space="preserve"> may decide how to deal with the data </w:t>
      </w:r>
      <w:del w:id="14" w:author="Yuang(ZTE)" w:date="2024-06-06T14:34:33Z">
        <w:r>
          <w:rPr>
            <w:lang w:eastAsia="zh-CN"/>
          </w:rPr>
          <w:delText>`</w:delText>
        </w:r>
      </w:del>
      <w:r>
        <w:rPr>
          <w:lang w:eastAsia="zh-CN"/>
        </w:rPr>
        <w:t>flows with already authorized AF request with the same Multi-modal Service ID (e.g. stop them, adjust the AF request).</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7A31CE2"/>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529</Words>
  <Characters>2981</Characters>
  <Lines>1</Lines>
  <Paragraphs>1</Paragraphs>
  <TotalTime>20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2024-07-19T01:48:52Z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